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700"/>
        <w:gridCol w:w="2790"/>
        <w:gridCol w:w="2520"/>
        <w:gridCol w:w="2880"/>
      </w:tblGrid>
      <w:tr w:rsidR="00996A16" w:rsidRPr="00262451" w:rsidTr="00996A16">
        <w:trPr>
          <w:trHeight w:val="720"/>
        </w:trPr>
        <w:tc>
          <w:tcPr>
            <w:tcW w:w="14130" w:type="dxa"/>
            <w:gridSpan w:val="5"/>
            <w:shd w:val="clear" w:color="auto" w:fill="4F81BD" w:themeFill="accent1"/>
            <w:vAlign w:val="center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D279EF">
              <w:rPr>
                <w:rFonts w:ascii="Cambria" w:hAnsi="Cambria"/>
                <w:b/>
                <w:color w:val="FFFFFF" w:themeColor="background1"/>
                <w:sz w:val="32"/>
                <w:szCs w:val="23"/>
              </w:rPr>
              <w:t>EVALUATION REPORT</w:t>
            </w:r>
          </w:p>
        </w:tc>
      </w:tr>
      <w:tr w:rsidR="00996A16" w:rsidRPr="00262451" w:rsidTr="00996A16">
        <w:trPr>
          <w:trHeight w:val="725"/>
        </w:trPr>
        <w:tc>
          <w:tcPr>
            <w:tcW w:w="14130" w:type="dxa"/>
            <w:gridSpan w:val="5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b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sz w:val="23"/>
                <w:szCs w:val="23"/>
              </w:rPr>
              <w:t>Program Name:</w:t>
            </w:r>
            <w:r w:rsidR="00D279EF">
              <w:rPr>
                <w:rFonts w:ascii="Cambria" w:hAnsi="Cambria"/>
                <w:b/>
                <w:sz w:val="23"/>
                <w:szCs w:val="23"/>
              </w:rPr>
              <w:t xml:space="preserve"> May is Mental Health Month</w:t>
            </w: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b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sz w:val="23"/>
                <w:szCs w:val="23"/>
              </w:rPr>
              <w:t>Reporting Period:</w:t>
            </w:r>
            <w:r w:rsidR="00D279EF">
              <w:rPr>
                <w:rFonts w:ascii="Cambria" w:hAnsi="Cambria"/>
                <w:b/>
                <w:sz w:val="23"/>
                <w:szCs w:val="23"/>
              </w:rPr>
              <w:t xml:space="preserve"> May 1</w:t>
            </w:r>
            <w:r w:rsidR="00D279EF" w:rsidRPr="00D279EF">
              <w:rPr>
                <w:rFonts w:ascii="Cambria" w:hAnsi="Cambria"/>
                <w:b/>
                <w:sz w:val="23"/>
                <w:szCs w:val="23"/>
                <w:vertAlign w:val="superscript"/>
              </w:rPr>
              <w:t>st</w:t>
            </w:r>
            <w:r w:rsidR="00D279EF">
              <w:rPr>
                <w:rFonts w:ascii="Cambria" w:hAnsi="Cambria"/>
                <w:b/>
                <w:sz w:val="23"/>
                <w:szCs w:val="23"/>
              </w:rPr>
              <w:t xml:space="preserve"> -31</w:t>
            </w:r>
            <w:r w:rsidR="00D279EF" w:rsidRPr="00D279EF">
              <w:rPr>
                <w:rFonts w:ascii="Cambria" w:hAnsi="Cambria"/>
                <w:b/>
                <w:sz w:val="23"/>
                <w:szCs w:val="23"/>
                <w:vertAlign w:val="superscript"/>
              </w:rPr>
              <w:t>st</w:t>
            </w:r>
            <w:r w:rsidR="004B7CD9">
              <w:rPr>
                <w:rFonts w:ascii="Cambria" w:hAnsi="Cambria"/>
                <w:b/>
                <w:sz w:val="23"/>
                <w:szCs w:val="23"/>
              </w:rPr>
              <w:t>, 2015</w:t>
            </w:r>
            <w:bookmarkStart w:id="0" w:name="_GoBack"/>
            <w:bookmarkEnd w:id="0"/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996A16" w:rsidRPr="00262451" w:rsidTr="00996A16">
        <w:trPr>
          <w:trHeight w:val="422"/>
        </w:trPr>
        <w:tc>
          <w:tcPr>
            <w:tcW w:w="324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Output (Logic Model)</w:t>
            </w:r>
          </w:p>
        </w:tc>
        <w:tc>
          <w:tcPr>
            <w:tcW w:w="5490" w:type="dxa"/>
            <w:gridSpan w:val="2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Data Collection Method</w:t>
            </w:r>
          </w:p>
        </w:tc>
        <w:tc>
          <w:tcPr>
            <w:tcW w:w="252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Target</w:t>
            </w:r>
          </w:p>
        </w:tc>
        <w:tc>
          <w:tcPr>
            <w:tcW w:w="288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Actual Results</w:t>
            </w:r>
          </w:p>
        </w:tc>
      </w:tr>
      <w:tr w:rsidR="00996A16" w:rsidRPr="00262451" w:rsidTr="00996A16">
        <w:trPr>
          <w:trHeight w:val="864"/>
        </w:trPr>
        <w:tc>
          <w:tcPr>
            <w:tcW w:w="324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# of program participants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Method used to track participants</w:t>
            </w:r>
          </w:p>
        </w:tc>
        <w:tc>
          <w:tcPr>
            <w:tcW w:w="252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 w:right="-378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Intended results</w:t>
            </w:r>
          </w:p>
        </w:tc>
        <w:tc>
          <w:tcPr>
            <w:tcW w:w="288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Actual</w:t>
            </w:r>
          </w:p>
        </w:tc>
      </w:tr>
      <w:tr w:rsidR="00996A16" w:rsidRPr="00262451" w:rsidTr="00996A16">
        <w:trPr>
          <w:trHeight w:val="413"/>
        </w:trPr>
        <w:tc>
          <w:tcPr>
            <w:tcW w:w="324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Outcome</w:t>
            </w:r>
          </w:p>
        </w:tc>
        <w:tc>
          <w:tcPr>
            <w:tcW w:w="270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Indicator</w:t>
            </w:r>
          </w:p>
        </w:tc>
        <w:tc>
          <w:tcPr>
            <w:tcW w:w="279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Measurement &amp; Timing</w:t>
            </w:r>
          </w:p>
        </w:tc>
        <w:tc>
          <w:tcPr>
            <w:tcW w:w="252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Target</w:t>
            </w:r>
          </w:p>
        </w:tc>
        <w:tc>
          <w:tcPr>
            <w:tcW w:w="2880" w:type="dxa"/>
            <w:shd w:val="clear" w:color="auto" w:fill="4F81BD" w:themeFill="accent1"/>
          </w:tcPr>
          <w:p w:rsidR="00996A16" w:rsidRPr="00262451" w:rsidRDefault="00996A16" w:rsidP="00996A16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62451">
              <w:rPr>
                <w:rFonts w:ascii="Cambria" w:hAnsi="Cambria"/>
                <w:b/>
                <w:color w:val="FFFFFF"/>
                <w:sz w:val="23"/>
                <w:szCs w:val="23"/>
              </w:rPr>
              <w:t>Actual Results</w:t>
            </w:r>
          </w:p>
        </w:tc>
      </w:tr>
      <w:tr w:rsidR="00996A16" w:rsidRPr="00262451" w:rsidTr="00996A16">
        <w:trPr>
          <w:trHeight w:val="720"/>
        </w:trPr>
        <w:tc>
          <w:tcPr>
            <w:tcW w:w="324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The results, benefits, or changes for  participants</w:t>
            </w: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  <w:r w:rsidRPr="00262451">
              <w:rPr>
                <w:rFonts w:ascii="Cambria" w:hAnsi="Cambria"/>
                <w:sz w:val="23"/>
                <w:szCs w:val="23"/>
              </w:rPr>
              <w:t># or % of change</w:t>
            </w:r>
          </w:p>
        </w:tc>
        <w:tc>
          <w:tcPr>
            <w:tcW w:w="279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Method used to measure results</w:t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t>ts</w:t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  <w:r w:rsidRPr="00262451">
              <w:rPr>
                <w:rFonts w:ascii="Cambria" w:hAnsi="Cambria"/>
                <w:i/>
                <w:vanish/>
                <w:sz w:val="23"/>
                <w:szCs w:val="23"/>
              </w:rPr>
              <w:pgNum/>
            </w:r>
          </w:p>
        </w:tc>
        <w:tc>
          <w:tcPr>
            <w:tcW w:w="252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Intended results</w:t>
            </w:r>
          </w:p>
        </w:tc>
        <w:tc>
          <w:tcPr>
            <w:tcW w:w="288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i/>
                <w:sz w:val="23"/>
                <w:szCs w:val="23"/>
              </w:rPr>
            </w:pPr>
            <w:r w:rsidRPr="00262451">
              <w:rPr>
                <w:rFonts w:ascii="Cambria" w:hAnsi="Cambria"/>
                <w:i/>
                <w:sz w:val="23"/>
                <w:szCs w:val="23"/>
              </w:rPr>
              <w:t>Actual</w:t>
            </w:r>
          </w:p>
        </w:tc>
      </w:tr>
      <w:tr w:rsidR="00996A16" w:rsidRPr="00262451" w:rsidTr="00996A16">
        <w:trPr>
          <w:trHeight w:val="720"/>
        </w:trPr>
        <w:tc>
          <w:tcPr>
            <w:tcW w:w="324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79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996A16" w:rsidRPr="00262451" w:rsidTr="00996A16">
        <w:trPr>
          <w:trHeight w:val="720"/>
        </w:trPr>
        <w:tc>
          <w:tcPr>
            <w:tcW w:w="324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79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996A16" w:rsidRPr="00262451" w:rsidTr="00996A16">
        <w:trPr>
          <w:trHeight w:val="720"/>
        </w:trPr>
        <w:tc>
          <w:tcPr>
            <w:tcW w:w="14130" w:type="dxa"/>
            <w:gridSpan w:val="5"/>
            <w:shd w:val="clear" w:color="auto" w:fill="auto"/>
          </w:tcPr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  <w:r w:rsidRPr="00262451">
              <w:rPr>
                <w:rFonts w:ascii="Cambria" w:hAnsi="Cambria"/>
                <w:sz w:val="23"/>
                <w:szCs w:val="23"/>
              </w:rPr>
              <w:t xml:space="preserve">Comments:  </w:t>
            </w:r>
            <w:r w:rsidRPr="00262451">
              <w:rPr>
                <w:rFonts w:ascii="Cambria" w:hAnsi="Cambria"/>
                <w:i/>
                <w:sz w:val="23"/>
                <w:szCs w:val="23"/>
              </w:rPr>
              <w:t>If actual results were below targets, please indicate challenges that occurred during the program period.</w:t>
            </w: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  <w:p w:rsidR="00996A16" w:rsidRPr="00262451" w:rsidRDefault="00996A16" w:rsidP="00996A16">
            <w:pPr>
              <w:spacing w:after="0" w:line="240" w:lineRule="auto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221A7D" w:rsidRPr="00262451" w:rsidRDefault="00221A7D" w:rsidP="00237753">
      <w:pPr>
        <w:ind w:left="0"/>
        <w:jc w:val="center"/>
        <w:rPr>
          <w:rFonts w:ascii="Cambria" w:hAnsi="Cambria"/>
          <w:b/>
          <w:sz w:val="32"/>
          <w:szCs w:val="36"/>
        </w:rPr>
      </w:pPr>
    </w:p>
    <w:p w:rsidR="002B2F7B" w:rsidRPr="00262451" w:rsidRDefault="002B2F7B" w:rsidP="00221A7D">
      <w:pPr>
        <w:ind w:left="0"/>
        <w:rPr>
          <w:rFonts w:ascii="Cambria" w:hAnsi="Cambria"/>
        </w:rPr>
      </w:pPr>
    </w:p>
    <w:p w:rsidR="006C7587" w:rsidRPr="00471343" w:rsidRDefault="006C7587" w:rsidP="00471343">
      <w:pPr>
        <w:ind w:left="0"/>
        <w:rPr>
          <w:rFonts w:ascii="Cambria" w:hAnsi="Cambria"/>
        </w:rPr>
      </w:pPr>
    </w:p>
    <w:sectPr w:rsidR="006C7587" w:rsidRPr="00471343" w:rsidSect="002B2F7B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B1" w:rsidRDefault="004E34B1" w:rsidP="006C7587">
      <w:pPr>
        <w:spacing w:after="0" w:line="240" w:lineRule="auto"/>
      </w:pPr>
      <w:r>
        <w:separator/>
      </w:r>
    </w:p>
  </w:endnote>
  <w:endnote w:type="continuationSeparator" w:id="0">
    <w:p w:rsidR="004E34B1" w:rsidRDefault="004E34B1" w:rsidP="006C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B1" w:rsidRDefault="004E34B1" w:rsidP="006C7587">
      <w:pPr>
        <w:spacing w:after="0" w:line="240" w:lineRule="auto"/>
      </w:pPr>
      <w:r>
        <w:separator/>
      </w:r>
    </w:p>
  </w:footnote>
  <w:footnote w:type="continuationSeparator" w:id="0">
    <w:p w:rsidR="004E34B1" w:rsidRDefault="004E34B1" w:rsidP="006C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0D8"/>
    <w:multiLevelType w:val="hybridMultilevel"/>
    <w:tmpl w:val="1032C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CF62E3"/>
    <w:multiLevelType w:val="hybridMultilevel"/>
    <w:tmpl w:val="9A6218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85891"/>
    <w:multiLevelType w:val="hybridMultilevel"/>
    <w:tmpl w:val="F8C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9"/>
    <w:rsid w:val="000426DB"/>
    <w:rsid w:val="000818B4"/>
    <w:rsid w:val="00221A7D"/>
    <w:rsid w:val="00237753"/>
    <w:rsid w:val="00262451"/>
    <w:rsid w:val="002B2F7B"/>
    <w:rsid w:val="002D75D2"/>
    <w:rsid w:val="00314767"/>
    <w:rsid w:val="0039267F"/>
    <w:rsid w:val="003A0FD0"/>
    <w:rsid w:val="003A6A5A"/>
    <w:rsid w:val="00415280"/>
    <w:rsid w:val="00471343"/>
    <w:rsid w:val="004B7CD9"/>
    <w:rsid w:val="004D1DBE"/>
    <w:rsid w:val="004E34B1"/>
    <w:rsid w:val="00516CF2"/>
    <w:rsid w:val="005736DE"/>
    <w:rsid w:val="00605ADB"/>
    <w:rsid w:val="006C7587"/>
    <w:rsid w:val="00784D59"/>
    <w:rsid w:val="007F3240"/>
    <w:rsid w:val="008220DD"/>
    <w:rsid w:val="00827B18"/>
    <w:rsid w:val="00862B04"/>
    <w:rsid w:val="00982F45"/>
    <w:rsid w:val="00996A16"/>
    <w:rsid w:val="00B3062A"/>
    <w:rsid w:val="00B62C67"/>
    <w:rsid w:val="00B66BA4"/>
    <w:rsid w:val="00C048FD"/>
    <w:rsid w:val="00CC1D29"/>
    <w:rsid w:val="00D279EF"/>
    <w:rsid w:val="00D27A61"/>
    <w:rsid w:val="00D3104F"/>
    <w:rsid w:val="00D4561F"/>
    <w:rsid w:val="00DB1855"/>
    <w:rsid w:val="00E55F02"/>
    <w:rsid w:val="00F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03646-377A-4740-9141-60983BE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DD"/>
    <w:pPr>
      <w:spacing w:after="200" w:line="276" w:lineRule="auto"/>
      <w:ind w:left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415280"/>
    <w:pPr>
      <w:ind w:left="0"/>
    </w:pPr>
  </w:style>
  <w:style w:type="character" w:customStyle="1" w:styleId="Style1Char">
    <w:name w:val="Style1 Char"/>
    <w:basedOn w:val="DefaultParagraphFont"/>
    <w:link w:val="Style1"/>
    <w:rsid w:val="00415280"/>
  </w:style>
  <w:style w:type="paragraph" w:customStyle="1" w:styleId="Default">
    <w:name w:val="Default"/>
    <w:rsid w:val="00221A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587"/>
  </w:style>
  <w:style w:type="paragraph" w:styleId="Footer">
    <w:name w:val="footer"/>
    <w:basedOn w:val="Normal"/>
    <w:link w:val="FooterChar"/>
    <w:uiPriority w:val="99"/>
    <w:semiHidden/>
    <w:unhideWhenUsed/>
    <w:rsid w:val="006C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C%20documents\Program%20Evaluation%202012%20blank%20(Recove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Evaluation 2012 blank (Recovered)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Sachin Doshi</cp:lastModifiedBy>
  <cp:revision>2</cp:revision>
  <dcterms:created xsi:type="dcterms:W3CDTF">2015-03-17T23:59:00Z</dcterms:created>
  <dcterms:modified xsi:type="dcterms:W3CDTF">2015-03-17T23:59:00Z</dcterms:modified>
</cp:coreProperties>
</file>